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2462530</wp:posOffset>
            </wp:positionH>
            <wp:positionV relativeFrom="page">
              <wp:posOffset>1509395</wp:posOffset>
            </wp:positionV>
            <wp:extent cx="2687955" cy="1209675"/>
            <wp:effectExtent b="0" l="0" r="0" t="0"/>
            <wp:wrapTopAndBottom distB="152400" distT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FÓRUM INTERNACIONAL DE POVOS INDÍGENAS PARA MUDANÇAS DO CLIMA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left"/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CAUCUS DOS POVOS INDÍGENAS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REUNIÃO PREPARATÓRIA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COP27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5 e 6 de novembro de 2022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NAAMA BAY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MARINA HOTEL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RESTAURANTE KALIMERA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Observações sobre a logística e agenda preliminar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1080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OBSERVAÇÕES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LOGÍSTICA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Local da re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reunião ocorrerá 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restaurante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Kalimera, no Marina Hotel. Com vista para Naama Bay, reservamos uma área parcialmente descoberta.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local é acessível a participantes com mobilidade reduzida. Caso você tenha algum requisito de acessibilidade, entre em contato conosco com antecedência ou ao chegar ao local.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Endereço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Restaurante Kalimera, no Marina Hotel, Naama Bay, Al Sultan Qabous-Mashaba, 46628, Egito (Google Maps: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https://goo.gl/maps/nYKNSDS6qifFiQAZ7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Horário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 dia 5 de novembro,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reunião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começará às 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 do horário local e se encerrará às 19h.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dia 6 de novembro, a reunião começará às 9h e se encerrará às 18h.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Previsão de tempo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previsão é de tempo ensolarado, com 25 a 28°C. Pedimos que considere o uso de protetor solar e óculos escuros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caso de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pele ou olhos sensíveis.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Serviço de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interpretação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serviço de interpretação si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multânea estará disponível nos seguintes 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Inglês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Espanhol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Francês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Portugu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Russo</w:t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Refeições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Dois intervalos para o café, nos quais serão servidos 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hás, café e refrescos. Um almoço leve será oferecido a todos os participantes durante os dois dias. Serão servidos pratos egípcios, com uma opção vegetariana.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Protocolos re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lativos à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relação às medidas preventivas da covid-19, recomendamos que os participantes sigam os protocolos e as orientações da COP27, conforme descritos no seguinte link: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https://cop27.eg/#/trip-planning/planning/health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omo chegar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chegar ao local da reunião, saindo do local em que será sediada a COP27, tome um táxi ou o ônibus de traslado SH4 com direção a Fanara e desça no ponto do Marina Sharm Hotel. Para se familiarizar com o sistema de transporte, consulte o seguinte mapa: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https://cop27.eg/assets/files/COP27%20SHARM%20TRANSPORT-MAP.pdf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Contato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questões relacionadas ao IIPFCC, entre em contato com: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Hindou Ibrahim Oumarou (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hindououmar@gmail.com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), +33669900169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Graeme Reed (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GReed@afn.ca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), +1-514-915-8382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 questões de logística, entre em contato com: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Stefan Thorsell (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vertAlign w:val="baseline"/>
            <w:rtl w:val="0"/>
          </w:rPr>
          <w:t xml:space="preserve">st@iwgia.org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+4553732842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080" w:hanging="72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AGENDA PRELIMINAR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4"/>
        <w:gridCol w:w="5529"/>
        <w:gridCol w:w="440"/>
        <w:gridCol w:w="1883"/>
        <w:tblGridChange w:id="0">
          <w:tblGrid>
            <w:gridCol w:w="1724"/>
            <w:gridCol w:w="5529"/>
            <w:gridCol w:w="440"/>
            <w:gridCol w:w="18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8d08d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DIA 1: 5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NOVEMBRO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Agenda</w:t>
            </w:r>
          </w:p>
        </w:tc>
        <w:tc>
          <w:tcPr>
            <w:gridSpan w:val="2"/>
            <w:shd w:fill="d6e3bc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Respons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09h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Networking e orientação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Participantes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Oração de abertura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ntor do conhecimento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10h10 – 10h20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Boas-vindas e apresentação da agenda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Co-presidentes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10h20 – 11h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Fala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 boas-vindas dos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ovos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ndígenas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fricanos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Apresentações dos membros da conferência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Todos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11h – 11h30</w:t>
            </w:r>
          </w:p>
        </w:tc>
        <w:tc>
          <w:tcPr>
            <w:gridSpan w:val="3"/>
            <w:shd w:fill="e2efd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Descanso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11h30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13h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Apresentação contextual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UNFCCC e IIPFCC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Perguntas e esclarecimentos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Co-presidentes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13h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14h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ALMOÇO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14h – 15h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Visão geral dos principais eventos e datas da COP27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0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Discussão sobre a fala de abertura (quem?)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Ponto focal e codirigentes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15h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15h30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Descanso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15h30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17h30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Coordenação e discussão estraté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Finalização da declaração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Principais eventos da COP27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Reunião diária do caucus e grupos de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Pavilhão dos Povos Indígenas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Todos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17h30 – 19h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Comunicados urgentes e principais mensagens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Kera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4"/>
            <w:shd w:fill="a8d08d" w:val="clear"/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2: 6 DE NOVEMBRO DE 2022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Horário</w:t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Agenda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09h – 09h10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Oração de abertura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Detentor do conhecimento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09h10 – 10h30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Recapitulação do Dia 1 visão geral do Dia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Co-presidentes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10h30 – 11h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Plataforma das comunidades locais e dos povos indígenas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Atualização e eventos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Membros do grupo de trabalho facilitador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11h – 11h30</w:t>
            </w:r>
          </w:p>
        </w:tc>
        <w:tc>
          <w:tcPr>
            <w:gridSpan w:val="3"/>
            <w:shd w:fill="e2efd9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Descanso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11h30 – 13h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Discussões temáticas e grupos de trabalho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Artigo 6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Mecanismo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nternacional de Varsóvia para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erdas 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anos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eunião de Koronivia para a agricultura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Finanças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Adaptação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Johnson Cerda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Grace 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Ghazali 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Gidion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Demais membros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13h – 14h </w:t>
            </w:r>
          </w:p>
        </w:tc>
        <w:tc>
          <w:tcPr>
            <w:gridSpan w:val="3"/>
            <w:shd w:fill="d6e3bc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ind w:left="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Intervalo para o almoço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14h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16h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Financiamento de acesso direto para os povos indígenas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Vis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ão geral e discussão dos princípios e das 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Hindou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Johnson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Tunga 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16h – 16h30</w:t>
            </w:r>
          </w:p>
        </w:tc>
        <w:tc>
          <w:tcPr>
            <w:gridSpan w:val="3"/>
            <w:shd w:fill="e2efd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Descanso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16h30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17h45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Pavilhão dos povos indígenas e atualização da comunicação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 do pavilhão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Estratégias de comunicação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Co-presidentes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Rosario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Kera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17h45 – 18h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Encerramento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Co-presidentes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-"/>
      <w:lvlJc w:val="left"/>
      <w:pPr>
        <w:ind w:left="1080" w:hanging="72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24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ecouleur-Accent1">
    <w:name w:val="Liste couleur - Accent 1"/>
    <w:basedOn w:val="Normal"/>
    <w:next w:val="Listecouleur-Ac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odyA">
    <w:name w:val="Body A"/>
    <w:next w:val="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ru-RU" w:val="en-US"/>
    </w:rPr>
  </w:style>
  <w:style w:type="character" w:styleId="Marquedecommentaire">
    <w:name w:val="Marque de commentaire"/>
    <w:next w:val="Marquedecommentaire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aire">
    <w:name w:val="Commentaire"/>
    <w:basedOn w:val="Normal"/>
    <w:next w:val="Commentair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aireCar">
    <w:name w:val="Commentaire Car"/>
    <w:next w:val="Commentair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Objetducommentaire">
    <w:name w:val="Objet du commentaire"/>
    <w:basedOn w:val="Commentaire"/>
    <w:next w:val="Commentair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ObjetducommentaireCar">
    <w:name w:val="Objet du commentaire Car"/>
    <w:next w:val="ObjetducommentaireC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Helvetica" w:hAnsi="Helvetica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Helvetica" w:hAnsi="Helvetica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CA" w:eastAsia="en-CA" w:val="en-CA"/>
    </w:rPr>
  </w:style>
  <w:style w:type="character" w:styleId="Lienhypertextesuivivisité">
    <w:name w:val="Lien hypertexte suivi visité"/>
    <w:next w:val="Lienhypertextesuivivisité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tionnonrésolue">
    <w:name w:val="Mention non résolue"/>
    <w:next w:val="Mentionnonrésolu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Révision">
    <w:name w:val="Révision"/>
    <w:next w:val="Révision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indououmar@gmail.com" TargetMode="External"/><Relationship Id="rId10" Type="http://schemas.openxmlformats.org/officeDocument/2006/relationships/hyperlink" Target="https://cop27.eg/assets/files/COP27%20SHARM%20TRANSPORT-MAP.pdf" TargetMode="External"/><Relationship Id="rId13" Type="http://schemas.openxmlformats.org/officeDocument/2006/relationships/hyperlink" Target="mailto:st@iwgia.org" TargetMode="External"/><Relationship Id="rId12" Type="http://schemas.openxmlformats.org/officeDocument/2006/relationships/hyperlink" Target="mailto:GReed@afn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p27.eg/#/trip-planning/planning/health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goo.gl/maps/nYKNSDS6qifFiQAZ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LB8PWu0SVty6O3iDxzklxY7OQ==">AMUW2mVkUj07GKYKukraKAwGMKjOG9Wwb1V+ZFpNLLx5keFttomYZxrjmW+BBPT0NDuDzZuxRuTPla7VOyfI5vqnjsSbaLtA9g1ZQZ2Ua8mbo1revG+ZJxHxOQe/8D08+QMSYxFnjaZe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2022-11-01T14:23:00Z</dcterms:created>
  <dc:creator>Sarah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